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Position</w:t>
      </w:r>
      <w:r w:rsidDel="00000000" w:rsidR="00000000" w:rsidRPr="00000000">
        <w:rPr>
          <w:sz w:val="32"/>
          <w:szCs w:val="32"/>
          <w:rtl w:val="0"/>
        </w:rPr>
        <w:t xml:space="preserve"> Description – [POSITION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Title:</w:t>
        <w:tab/>
        <w:tab/>
        <w:tab/>
        <w:tab/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[POSITION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Exempt/Non-exempt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:</w:t>
        <w:tab/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[</w:t>
      </w:r>
      <w:r w:rsidDel="00000000" w:rsidR="00000000" w:rsidRPr="00000000">
        <w:rPr>
          <w:sz w:val="28"/>
          <w:szCs w:val="28"/>
          <w:rtl w:val="0"/>
        </w:rPr>
        <w:t xml:space="preserve">EXEMPT/NON-EXEMPT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]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Reports to:</w:t>
        <w:tab/>
        <w:tab/>
        <w:tab/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[DIRECT SUPERVISOR TITLE]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Position Summary: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[POSITION TITLE] [SUMMARY OF ROLE (example: This position is responsible </w:t>
      </w:r>
      <w:r w:rsidDel="00000000" w:rsidR="00000000" w:rsidRPr="00000000">
        <w:rPr>
          <w:rtl w:val="0"/>
        </w:rPr>
        <w:t xml:space="preserve">for coordinating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public awareness activities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to external customers. </w:t>
      </w:r>
      <w:r w:rsidDel="00000000" w:rsidR="00000000" w:rsidRPr="00000000">
        <w:rPr>
          <w:rtl w:val="0"/>
        </w:rPr>
        <w:t xml:space="preserve">Also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this position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promote </w:t>
      </w:r>
      <w:r w:rsidDel="00000000" w:rsidR="00000000" w:rsidRPr="00000000">
        <w:rPr>
          <w:rtl w:val="0"/>
        </w:rPr>
        <w:t xml:space="preserve">internal stakeholders’ ideas and practices for the business’s support and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ensure compliance </w:t>
      </w:r>
      <w:r w:rsidDel="00000000" w:rsidR="00000000" w:rsidRPr="00000000">
        <w:rPr>
          <w:rtl w:val="0"/>
        </w:rPr>
        <w:t xml:space="preserve">with established business standards)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Responsibilities and Duties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[POSITION TITLE] responsibilities </w:t>
      </w:r>
      <w:r w:rsidDel="00000000" w:rsidR="00000000" w:rsidRPr="00000000">
        <w:rPr>
          <w:rtl w:val="0"/>
        </w:rPr>
        <w:t xml:space="preserve">and duties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include, but are not limited to: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sz w:val="26"/>
          <w:szCs w:val="26"/>
          <w:rtl w:val="0"/>
        </w:rPr>
        <w:t xml:space="preserve">[MAJOR RESPONSIBILITY]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[DUTIES]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[MAJOR RESPONSIBILITY]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144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[DUTIES]</w:t>
      </w:r>
    </w:p>
    <w:p w:rsidR="00000000" w:rsidDel="00000000" w:rsidP="00000000" w:rsidRDefault="00000000" w:rsidRPr="00000000" w14:paraId="00000013">
      <w:pPr>
        <w:spacing w:line="276" w:lineRule="auto"/>
        <w:ind w:left="1440" w:firstLine="0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[MAJOR RESPONSIBILITY]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1440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[DUTIES]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And other duties as may be assigned from time to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Skills and Abilities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aramond" w:cs="Garamond" w:eastAsia="Garamond" w:hAnsi="Garamond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[REQUIRED SKILLS/ABILITIES]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[PREFERRED SKILLS/ABILITIES]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Garamond" w:cs="Garamond" w:eastAsia="Garamond" w:hAnsi="Garamond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[REQUIRED EXPERIENCE]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Garamond" w:cs="Garamond" w:eastAsia="Garamond" w:hAnsi="Garamond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[PREFERRED EXPERIENCE]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Education/Licensure/Certifications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[REQUIRED EDUCATION/LICENSURE/CERTIFICATIONS]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[PREFERRED EDUCATION/LICENSURE/CERTIFICATIONS]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Physical Requirements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[PHYSICAL REQUIREMENTS FOR THE POSITION]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65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Rule="auto"/>
    </w:pPr>
    <w:rPr>
      <w:rFonts w:ascii="Cambria" w:cs="Cambria" w:eastAsia="Cambria" w:hAnsi="Cambria"/>
      <w:b w:val="1"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bottom w:color="4f81bd" w:space="4" w:sz="8" w:val="single"/>
      </w:pBdr>
      <w:spacing w:after="300" w:before="480" w:lineRule="auto"/>
    </w:pPr>
    <w:rPr>
      <w:rFonts w:ascii="Cambria" w:cs="Cambria" w:eastAsia="Cambria" w:hAnsi="Cambria"/>
      <w:b w:val="1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